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bidi w:val="0"/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fldChar w:fldCharType="begin"/>
      </w:r>
      <w:r>
        <w:rPr>
          <w:rFonts w:hint="eastAsia"/>
          <w:lang w:val="en-US" w:eastAsia="zh-CN"/>
        </w:rPr>
        <w:instrText xml:space="preserve"> HYPERLINK "https://ylj.sjz.gov.cn/attachments/1/202409/23/2024%E5%B9%B4%E5%9F%8E%E5%B8%82%E6%B0%B4%E7%B3%BB%E6%96%B0%E5%A2%9E%E5%AE%89%E5%85%A8%E8%AD%A6%E7%A4%BA%E6%A0%87%E7%89%8C%E6%8A%A5%E4%BB%B7%E5%8D%9520240923110733348.xlsx?sid=ae3e0610-38c0-4774-8b87-b82c41cd8e52" \t "https://ylj.sjz.gov.cn/columns/e582584c-d809-4d7e-ac1f-cc235c1894a5/202409/23/blank" </w:instrText>
      </w:r>
      <w:r>
        <w:rPr>
          <w:rFonts w:hint="eastAsia"/>
          <w:lang w:val="en-US" w:eastAsia="zh-CN"/>
        </w:rPr>
        <w:fldChar w:fldCharType="separate"/>
      </w:r>
      <w:r>
        <w:rPr>
          <w:rFonts w:hint="eastAsia"/>
          <w:lang w:val="en-US" w:eastAsia="zh-CN"/>
        </w:rPr>
        <w:t>报价单</w:t>
      </w:r>
      <w:r>
        <w:rPr>
          <w:rFonts w:hint="eastAsia"/>
          <w:lang w:val="en-US" w:eastAsia="zh-CN"/>
        </w:rPr>
        <w:fldChar w:fldCharType="end"/>
      </w:r>
    </w:p>
    <w:tbl>
      <w:tblPr>
        <w:tblStyle w:val="9"/>
        <w:tblpPr w:leftFromText="180" w:rightFromText="180" w:vertAnchor="text" w:horzAnchor="page" w:tblpX="1890" w:tblpY="65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19"/>
        <w:gridCol w:w="1419"/>
        <w:gridCol w:w="1420"/>
        <w:gridCol w:w="1420"/>
        <w:gridCol w:w="14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17" w:type="dxa"/>
            <w:gridSpan w:val="6"/>
            <w:vAlign w:val="top"/>
          </w:tcPr>
          <w:p>
            <w:pP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        </w: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石家庄市动物园视频媒体运营服务项目</w: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instrText xml:space="preserve"> HYPERLINK "https://ylj.sjz.gov.cn/attachments/1/202409/23/2024%E5%B9%B4%E5%9F%8E%E5%B8%82%E6%B0%B4%E7%B3%BB%E6%96%B0%E5%A2%9E%E5%AE%89%E5%85%A8%E8%AD%A6%E7%A4%BA%E6%A0%87%E7%89%8C%E6%8A%A5%E4%BB%B7%E5%8D%9520240923110733348.xlsx?sid=ae3e0610-38c0-4774-8b87-b82c41cd8e52" \t "https://ylj.sjz.gov.cn/columns/e582584c-d809-4d7e-ac1f-cc235c1894a5/202409/23/blank" </w:instrTex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报价单</w: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val="en-US" w:eastAsia="zh-CN"/>
              </w:rPr>
              <w:t xml:space="preserve"> </w:t>
            </w:r>
          </w:p>
          <w:p>
            <w:pPr>
              <w:ind w:firstLine="7228" w:firstLineChars="3600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val="en-US" w:eastAsia="zh-CN"/>
              </w:rPr>
              <w:t>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sz w:val="22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2"/>
                <w:szCs w:val="28"/>
                <w:vertAlign w:val="baseline"/>
                <w:lang w:val="en-US" w:eastAsia="zh-CN"/>
              </w:rPr>
              <w:t>项目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sz w:val="22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2"/>
                <w:szCs w:val="28"/>
                <w:vertAlign w:val="baseline"/>
                <w:lang w:eastAsia="zh-CN"/>
              </w:rPr>
              <w:t>单位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sz w:val="22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2"/>
                <w:szCs w:val="28"/>
                <w:vertAlign w:val="baseline"/>
                <w:lang w:eastAsia="zh-CN"/>
              </w:rPr>
              <w:t>数量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sz w:val="22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2"/>
                <w:szCs w:val="28"/>
                <w:vertAlign w:val="baseline"/>
                <w:lang w:eastAsia="zh-CN"/>
              </w:rPr>
              <w:t>单价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2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2"/>
                <w:szCs w:val="28"/>
                <w:vertAlign w:val="baseline"/>
                <w:lang w:eastAsia="zh-CN"/>
              </w:rPr>
              <w:t>金额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sz w:val="22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2"/>
                <w:szCs w:val="28"/>
                <w:vertAlign w:val="baseline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抖音号定位及开发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项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后台维护管理服务及技术运维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月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12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日常监控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问题处置 账号推广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粉丝用户管理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月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12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定期上报反馈，用户互动维护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抖音号统计分析数据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月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12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定期反馈问题意见，数据检测与优化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选题策划脚本撰写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条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150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摄像/摄像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人</w:t>
            </w:r>
            <w:r>
              <w:rPr>
                <w:rFonts w:hint="eastAsia"/>
                <w:vertAlign w:val="baseline"/>
                <w:lang w:val="en-US" w:eastAsia="zh-CN"/>
              </w:rPr>
              <w:t>/年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航拍/穿越机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人</w:t>
            </w:r>
            <w:r>
              <w:rPr>
                <w:rFonts w:hint="eastAsia"/>
                <w:vertAlign w:val="baseline"/>
                <w:lang w:val="en-US" w:eastAsia="zh-CN"/>
              </w:rPr>
              <w:t>/年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后期剪辑包装 配音 调色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分钟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150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tabs>
                <w:tab w:val="left" w:pos="555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版块及整体包装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套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420" w:type="dxa"/>
            <w:vAlign w:val="center"/>
          </w:tcPr>
          <w:p>
            <w:pPr>
              <w:tabs>
                <w:tab w:val="center" w:pos="60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版权视频素材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年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1419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全媒体联动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条</w:t>
            </w: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36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电视、电台、官方新媒体客户端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419" w:type="dxa"/>
            <w:vAlign w:val="top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  <w:tc>
          <w:tcPr>
            <w:tcW w:w="1419" w:type="dxa"/>
            <w:vAlign w:val="top"/>
          </w:tcPr>
          <w:p>
            <w:pPr>
              <w:rPr>
                <w:vertAlign w:val="baseline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32"/>
                <w:vertAlign w:val="baseline"/>
                <w:lang w:eastAsia="zh-CN"/>
              </w:rPr>
              <w:t>合计</w:t>
            </w:r>
          </w:p>
        </w:tc>
        <w:tc>
          <w:tcPr>
            <w:tcW w:w="1420" w:type="dxa"/>
            <w:vAlign w:val="top"/>
          </w:tcPr>
          <w:p>
            <w:pPr>
              <w:jc w:val="both"/>
              <w:rPr>
                <w:rFonts w:hint="eastAsia" w:eastAsiaTheme="minorEastAsia"/>
                <w:b/>
                <w:bCs/>
                <w:sz w:val="24"/>
                <w:szCs w:val="32"/>
                <w:vertAlign w:val="baseline"/>
                <w:lang w:eastAsia="zh-CN"/>
              </w:rPr>
            </w:pPr>
          </w:p>
        </w:tc>
        <w:tc>
          <w:tcPr>
            <w:tcW w:w="1420" w:type="dxa"/>
            <w:vAlign w:val="top"/>
          </w:tcPr>
          <w:p>
            <w:pPr>
              <w:jc w:val="center"/>
              <w:rPr>
                <w:rFonts w:hint="default" w:eastAsiaTheme="min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0" w:type="dxa"/>
            <w:vAlign w:val="top"/>
          </w:tcPr>
          <w:p>
            <w:pPr>
              <w:rPr>
                <w:vertAlign w:val="baseline"/>
              </w:rPr>
            </w:pPr>
          </w:p>
        </w:tc>
      </w:tr>
    </w:tbl>
    <w:p>
      <w:pPr>
        <w:pStyle w:val="4"/>
        <w:ind w:left="0" w:leftChars="0" w:firstLine="0" w:firstLineChars="0"/>
        <w:jc w:val="left"/>
        <w:rPr>
          <w:rFonts w:hint="default"/>
          <w:lang w:val="en-US" w:eastAsia="zh-CN"/>
        </w:rPr>
      </w:pPr>
      <w:bookmarkStart w:id="0" w:name="_GoBack"/>
      <w:bookmarkEnd w:id="0"/>
    </w:p>
    <w:p>
      <w:pPr>
        <w:pStyle w:val="4"/>
        <w:ind w:left="0" w:leftChars="0" w:firstLine="0" w:firstLineChars="0"/>
        <w:jc w:val="left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zh-CN" w:eastAsia="zh-CN"/>
        </w:rPr>
        <w:t>注：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总</w:t>
      </w:r>
      <w:r>
        <w:rPr>
          <w:rFonts w:hint="eastAsia" w:ascii="仿宋" w:hAnsi="仿宋" w:eastAsia="仿宋" w:cs="仿宋"/>
          <w:sz w:val="28"/>
          <w:szCs w:val="28"/>
          <w:lang w:val="zh-CN" w:eastAsia="zh-CN"/>
        </w:rPr>
        <w:t>报价中应包括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技术服务费、后期制作费、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人工费</w:t>
      </w:r>
      <w:r>
        <w:rPr>
          <w:rFonts w:hint="eastAsia" w:ascii="仿宋" w:hAnsi="仿宋" w:eastAsia="仿宋" w:cs="仿宋"/>
          <w:sz w:val="28"/>
          <w:szCs w:val="28"/>
          <w:lang w:val="zh-CN" w:eastAsia="zh-CN"/>
        </w:rPr>
        <w:t>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保险费</w:t>
      </w:r>
      <w:r>
        <w:rPr>
          <w:rFonts w:hint="eastAsia" w:ascii="仿宋" w:hAnsi="仿宋" w:eastAsia="仿宋" w:cs="仿宋"/>
          <w:sz w:val="28"/>
          <w:szCs w:val="28"/>
          <w:lang w:val="zh-CN" w:eastAsia="zh-CN"/>
        </w:rPr>
        <w:t>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交通费、食宿费、企业管理费、</w:t>
      </w:r>
      <w:r>
        <w:rPr>
          <w:rFonts w:hint="eastAsia" w:ascii="仿宋" w:hAnsi="仿宋" w:eastAsia="仿宋" w:cs="仿宋"/>
          <w:sz w:val="28"/>
          <w:szCs w:val="28"/>
          <w:lang w:val="zh-CN" w:eastAsia="zh-CN"/>
        </w:rPr>
        <w:t>利润、税金等与本项目有关的一切费用。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234605"/>
    <w:rsid w:val="031D215F"/>
    <w:rsid w:val="041221DD"/>
    <w:rsid w:val="0DD052B7"/>
    <w:rsid w:val="0E80412A"/>
    <w:rsid w:val="111D4066"/>
    <w:rsid w:val="15093306"/>
    <w:rsid w:val="19234605"/>
    <w:rsid w:val="29FB6551"/>
    <w:rsid w:val="2FB6311C"/>
    <w:rsid w:val="30782C0F"/>
    <w:rsid w:val="30E738F1"/>
    <w:rsid w:val="32221084"/>
    <w:rsid w:val="3FE536F1"/>
    <w:rsid w:val="425F778B"/>
    <w:rsid w:val="4CB37051"/>
    <w:rsid w:val="505D209A"/>
    <w:rsid w:val="5B1A473F"/>
    <w:rsid w:val="5BDE1878"/>
    <w:rsid w:val="5C8B76A2"/>
    <w:rsid w:val="6106379C"/>
    <w:rsid w:val="62782477"/>
    <w:rsid w:val="62E7490A"/>
    <w:rsid w:val="63467E0B"/>
    <w:rsid w:val="66507267"/>
    <w:rsid w:val="66A46F71"/>
    <w:rsid w:val="7A304C1A"/>
    <w:rsid w:val="7C8636A8"/>
    <w:rsid w:val="7E1B593A"/>
    <w:rsid w:val="FFEFA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7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99"/>
    <w:pPr>
      <w:ind w:left="200"/>
    </w:pPr>
  </w:style>
  <w:style w:type="paragraph" w:styleId="3">
    <w:name w:val="Body Text Indent"/>
    <w:basedOn w:val="1"/>
    <w:next w:val="2"/>
    <w:qFormat/>
    <w:uiPriority w:val="0"/>
    <w:pPr>
      <w:ind w:left="1260" w:firstLine="570"/>
    </w:pPr>
    <w:rPr>
      <w:rFonts w:ascii="宋体" w:hAnsi="宋体"/>
      <w:sz w:val="28"/>
      <w:szCs w:val="20"/>
    </w:rPr>
  </w:style>
  <w:style w:type="paragraph" w:styleId="4">
    <w:name w:val="Body Text First Indent"/>
    <w:basedOn w:val="5"/>
    <w:next w:val="2"/>
    <w:qFormat/>
    <w:uiPriority w:val="0"/>
    <w:pPr>
      <w:ind w:firstLine="420"/>
    </w:pPr>
    <w:rPr>
      <w:rFonts w:ascii="Times New Roman"/>
      <w:kern w:val="2"/>
      <w:sz w:val="28"/>
      <w:szCs w:val="30"/>
    </w:rPr>
  </w:style>
  <w:style w:type="paragraph" w:styleId="5">
    <w:name w:val="Body Text"/>
    <w:basedOn w:val="1"/>
    <w:next w:val="6"/>
    <w:qFormat/>
    <w:uiPriority w:val="0"/>
    <w:pPr>
      <w:jc w:val="center"/>
    </w:pPr>
    <w:rPr>
      <w:rFonts w:ascii="仿宋_GB2312" w:hAnsi="宋体" w:eastAsia="仿宋_GB2312"/>
      <w:szCs w:val="18"/>
    </w:rPr>
  </w:style>
  <w:style w:type="paragraph" w:styleId="6">
    <w:name w:val="toc 2"/>
    <w:basedOn w:val="1"/>
    <w:next w:val="1"/>
    <w:unhideWhenUsed/>
    <w:qFormat/>
    <w:uiPriority w:val="39"/>
    <w:pPr>
      <w:widowControl/>
      <w:spacing w:after="100" w:line="276" w:lineRule="auto"/>
      <w:ind w:left="220"/>
      <w:jc w:val="left"/>
    </w:pPr>
    <w:rPr>
      <w:rFonts w:ascii="Calibri" w:hAnsi="Calibri" w:eastAsia="宋体" w:cs="Times New Roman"/>
      <w:kern w:val="0"/>
      <w:sz w:val="22"/>
      <w:szCs w:val="22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670</Words>
  <Characters>677</Characters>
  <Lines>0</Lines>
  <Paragraphs>0</Paragraphs>
  <TotalTime>3</TotalTime>
  <ScaleCrop>false</ScaleCrop>
  <LinksUpToDate>false</LinksUpToDate>
  <CharactersWithSpaces>691</CharactersWithSpaces>
  <Application>WPS Office_11.8.2.10290_F1E327BC-269C-435d-A152-05C5408002CA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2025-11-17T15:48:00Z</dcterms:created>
  <dc:creator>zr</dc:creator>
  <cp:lastModifiedBy>uos</cp:lastModifiedBy>
  <cp:lastPrinted>2025-11-24T16:20:19Z</cp:lastPrinted>
  <dcterms:modified xsi:type="dcterms:W3CDTF">2025-11-24T16:26:15Z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2052-11.8.2.10290</vt:lpwstr>
  </property>
  <property fmtid="{D5CDD505-2E9C-101B-9397-08002B2CF9AE}" pid="3" name="KSOTemplateDocerSaveRecord">
    <vt:lpwstr>eyJoZGlkIjoiNDQyZmZhNzVkMzhhODJjMjc2MDRhOTI1NDBkZWRjZGYiLCJ1c2VySWQiOiIyMDIyMzkxNzkifQ==</vt:lpwstr>
  </property>
  <property fmtid="{D5CDD505-2E9C-101B-9397-08002B2CF9AE}" pid="4" name="ICV">
    <vt:lpwstr>763846DF4CAC4FB7A076ECE2F07CF79E</vt:lpwstr>
  </property>
</Properties>
</file>