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1"/>
        <w:tblpPr w:leftFromText="180" w:rightFromText="180" w:vertAnchor="text" w:horzAnchor="page" w:tblpXSpec="center" w:tblpY="101"/>
        <w:tblOverlap w:val="never"/>
        <w:tblW w:w="884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1419"/>
        <w:gridCol w:w="1419"/>
        <w:gridCol w:w="1420"/>
        <w:gridCol w:w="1420"/>
        <w:gridCol w:w="17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9" w:hRule="atLeast"/>
          <w:jc w:val="center"/>
        </w:trPr>
        <w:tc>
          <w:tcPr>
            <w:tcW w:w="8842" w:type="dxa"/>
            <w:gridSpan w:val="6"/>
          </w:tcPr>
          <w:p>
            <w:pPr>
              <w:jc w:val="center"/>
            </w:pPr>
            <w:bookmarkStart w:id="0" w:name="OLE_LINK3"/>
            <w:r>
              <w:rPr>
                <w:rFonts w:hint="eastAsia" w:ascii="仿宋" w:hAnsi="仿宋" w:eastAsia="仿宋" w:cs="仿宋"/>
                <w:b/>
                <w:bCs/>
                <w:sz w:val="36"/>
                <w:szCs w:val="36"/>
              </w:rPr>
              <w:t>石家庄市动物园视频媒体运营服务项目</w:t>
            </w:r>
            <w:r>
              <w:rPr>
                <w:rFonts w:hint="eastAsia" w:ascii="仿宋" w:hAnsi="仿宋" w:eastAsia="仿宋" w:cs="仿宋"/>
                <w:b/>
                <w:bCs/>
                <w:sz w:val="36"/>
                <w:szCs w:val="36"/>
                <w:lang w:val="en-US" w:eastAsia="zh-CN"/>
              </w:rPr>
              <w:t>报价</w:t>
            </w:r>
            <w:r>
              <w:rPr>
                <w:rFonts w:hint="eastAsia" w:ascii="仿宋" w:hAnsi="仿宋" w:eastAsia="仿宋" w:cs="仿宋"/>
                <w:b/>
                <w:bCs/>
                <w:sz w:val="36"/>
                <w:szCs w:val="36"/>
              </w:rPr>
              <w:t>清单</w:t>
            </w:r>
          </w:p>
          <w:p>
            <w:pPr>
              <w:pStyle w:val="2"/>
              <w:jc w:val="right"/>
            </w:pPr>
            <w:r>
              <w:rPr>
                <w:rFonts w:hint="eastAsia" w:ascii="仿宋" w:hAnsi="仿宋" w:eastAsia="仿宋" w:cs="仿宋"/>
                <w:b/>
                <w:bCs/>
                <w:sz w:val="22"/>
                <w:szCs w:val="22"/>
              </w:rPr>
              <w:t>单位:万元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</w:tcPr>
          <w:p>
            <w:pPr>
              <w:jc w:val="center"/>
              <w:rPr>
                <w:b/>
                <w:bCs/>
                <w:sz w:val="22"/>
                <w:szCs w:val="28"/>
              </w:rPr>
            </w:pPr>
            <w:r>
              <w:rPr>
                <w:rFonts w:hint="eastAsia"/>
                <w:b/>
                <w:bCs/>
                <w:sz w:val="22"/>
                <w:szCs w:val="28"/>
              </w:rPr>
              <w:t>项目</w:t>
            </w:r>
          </w:p>
        </w:tc>
        <w:tc>
          <w:tcPr>
            <w:tcW w:w="1419" w:type="dxa"/>
          </w:tcPr>
          <w:p>
            <w:pPr>
              <w:jc w:val="center"/>
              <w:rPr>
                <w:b/>
                <w:bCs/>
                <w:sz w:val="22"/>
                <w:szCs w:val="28"/>
              </w:rPr>
            </w:pPr>
            <w:r>
              <w:rPr>
                <w:rFonts w:hint="eastAsia"/>
                <w:b/>
                <w:bCs/>
                <w:sz w:val="22"/>
                <w:szCs w:val="28"/>
              </w:rPr>
              <w:t>单位</w:t>
            </w:r>
          </w:p>
        </w:tc>
        <w:tc>
          <w:tcPr>
            <w:tcW w:w="1419" w:type="dxa"/>
          </w:tcPr>
          <w:p>
            <w:pPr>
              <w:jc w:val="center"/>
              <w:rPr>
                <w:b/>
                <w:bCs/>
                <w:sz w:val="22"/>
                <w:szCs w:val="28"/>
              </w:rPr>
            </w:pPr>
            <w:r>
              <w:rPr>
                <w:rFonts w:hint="eastAsia"/>
                <w:b/>
                <w:bCs/>
                <w:sz w:val="22"/>
                <w:szCs w:val="28"/>
              </w:rPr>
              <w:t>数量</w:t>
            </w:r>
          </w:p>
        </w:tc>
        <w:tc>
          <w:tcPr>
            <w:tcW w:w="1420" w:type="dxa"/>
          </w:tcPr>
          <w:p>
            <w:pPr>
              <w:jc w:val="center"/>
              <w:rPr>
                <w:b/>
                <w:bCs/>
                <w:sz w:val="22"/>
                <w:szCs w:val="28"/>
              </w:rPr>
            </w:pPr>
            <w:r>
              <w:rPr>
                <w:rFonts w:hint="eastAsia"/>
                <w:b/>
                <w:bCs/>
                <w:sz w:val="22"/>
                <w:szCs w:val="28"/>
              </w:rPr>
              <w:t>单价</w:t>
            </w:r>
          </w:p>
        </w:tc>
        <w:tc>
          <w:tcPr>
            <w:tcW w:w="1420" w:type="dxa"/>
          </w:tcPr>
          <w:p>
            <w:pPr>
              <w:jc w:val="center"/>
              <w:rPr>
                <w:b/>
                <w:bCs/>
                <w:sz w:val="22"/>
                <w:szCs w:val="28"/>
              </w:rPr>
            </w:pPr>
            <w:r>
              <w:rPr>
                <w:rFonts w:hint="eastAsia"/>
                <w:b/>
                <w:bCs/>
                <w:sz w:val="22"/>
                <w:szCs w:val="28"/>
              </w:rPr>
              <w:t>费用</w:t>
            </w:r>
          </w:p>
        </w:tc>
        <w:tc>
          <w:tcPr>
            <w:tcW w:w="1745" w:type="dxa"/>
          </w:tcPr>
          <w:p>
            <w:pPr>
              <w:jc w:val="center"/>
              <w:rPr>
                <w:b/>
                <w:bCs/>
                <w:sz w:val="22"/>
                <w:szCs w:val="28"/>
              </w:rPr>
            </w:pPr>
            <w:r>
              <w:rPr>
                <w:rFonts w:hint="eastAsia"/>
                <w:b/>
                <w:bCs/>
                <w:sz w:val="22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抖音号定位及开发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项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1</w:t>
            </w: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745" w:type="dxa"/>
          </w:tcPr>
          <w:p>
            <w:pPr>
              <w:rPr>
                <w:sz w:val="2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后台维护管理服务及技术运维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人/年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1</w:t>
            </w: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745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日常监控 问题处置 账号推广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粉丝用户管理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人/年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1</w:t>
            </w: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745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定期上报反馈，用户互动维护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抖音号统计分析数据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人/年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1</w:t>
            </w: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420" w:type="dxa"/>
          </w:tcPr>
          <w:p>
            <w:pPr>
              <w:pStyle w:val="2"/>
            </w:pPr>
          </w:p>
        </w:tc>
        <w:tc>
          <w:tcPr>
            <w:tcW w:w="1745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定期反馈问题意见，数据检测与优化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选题策划脚本撰写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人/年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2</w:t>
            </w: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745" w:type="dxa"/>
          </w:tcPr>
          <w:p>
            <w:pPr>
              <w:rPr>
                <w:sz w:val="2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摄影/摄像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人/年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2</w:t>
            </w: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745" w:type="dxa"/>
          </w:tcPr>
          <w:p>
            <w:pPr>
              <w:rPr>
                <w:sz w:val="22"/>
                <w:szCs w:val="28"/>
              </w:rPr>
            </w:pPr>
            <w:r>
              <w:rPr>
                <w:sz w:val="22"/>
                <w:szCs w:val="28"/>
              </w:rPr>
              <w:t>来园次数每月不少于</w:t>
            </w:r>
            <w:r>
              <w:rPr>
                <w:rFonts w:hint="eastAsia"/>
                <w:sz w:val="22"/>
                <w:szCs w:val="28"/>
              </w:rPr>
              <w:t>8次，重大活动随时跟拍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航拍/穿越机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人/年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1</w:t>
            </w: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745" w:type="dxa"/>
          </w:tcPr>
          <w:p>
            <w:pPr>
              <w:rPr>
                <w:sz w:val="22"/>
                <w:szCs w:val="28"/>
              </w:rPr>
            </w:pPr>
            <w:r>
              <w:rPr>
                <w:sz w:val="22"/>
                <w:szCs w:val="28"/>
              </w:rPr>
              <w:t>来园次数每月不少于</w:t>
            </w:r>
            <w:r>
              <w:rPr>
                <w:rFonts w:hint="eastAsia"/>
                <w:sz w:val="22"/>
                <w:szCs w:val="28"/>
              </w:rPr>
              <w:t>4次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后期剪辑包装 配音 调色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人/年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1</w:t>
            </w: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745" w:type="dxa"/>
          </w:tcPr>
          <w:p>
            <w:pPr>
              <w:rPr>
                <w:sz w:val="2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舆情监控与处理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人/年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1</w:t>
            </w: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745" w:type="dxa"/>
          </w:tcPr>
          <w:p>
            <w:pPr>
              <w:rPr>
                <w:sz w:val="2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版块及整体包装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套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1</w:t>
            </w: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745" w:type="dxa"/>
          </w:tcPr>
          <w:p>
            <w:pPr>
              <w:rPr>
                <w:sz w:val="2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版权视频素材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年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1</w:t>
            </w: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745" w:type="dxa"/>
          </w:tcPr>
          <w:p>
            <w:pPr>
              <w:rPr>
                <w:sz w:val="2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全媒体联动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条</w:t>
            </w: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36</w:t>
            </w:r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  <w:bookmarkStart w:id="1" w:name="_GoBack"/>
            <w:bookmarkEnd w:id="1"/>
          </w:p>
        </w:tc>
        <w:tc>
          <w:tcPr>
            <w:tcW w:w="1420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745" w:type="dxa"/>
          </w:tcPr>
          <w:p>
            <w:pPr>
              <w:rPr>
                <w:sz w:val="22"/>
                <w:szCs w:val="28"/>
              </w:rPr>
            </w:pPr>
            <w:r>
              <w:rPr>
                <w:rFonts w:hint="eastAsia"/>
                <w:sz w:val="22"/>
                <w:szCs w:val="28"/>
              </w:rPr>
              <w:t>本地电视、电台、官方新媒体客户端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419" w:type="dxa"/>
          </w:tcPr>
          <w:p>
            <w:pPr>
              <w:rPr>
                <w:sz w:val="22"/>
                <w:szCs w:val="28"/>
              </w:rPr>
            </w:pPr>
          </w:p>
        </w:tc>
        <w:tc>
          <w:tcPr>
            <w:tcW w:w="1419" w:type="dxa"/>
          </w:tcPr>
          <w:p>
            <w:pPr>
              <w:rPr>
                <w:sz w:val="24"/>
                <w:szCs w:val="32"/>
              </w:rPr>
            </w:pPr>
          </w:p>
        </w:tc>
        <w:tc>
          <w:tcPr>
            <w:tcW w:w="1420" w:type="dxa"/>
          </w:tcPr>
          <w:p>
            <w:pPr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合计</w:t>
            </w:r>
          </w:p>
        </w:tc>
        <w:tc>
          <w:tcPr>
            <w:tcW w:w="1420" w:type="dxa"/>
          </w:tcPr>
          <w:p>
            <w:pPr>
              <w:rPr>
                <w:sz w:val="24"/>
                <w:szCs w:val="32"/>
              </w:rPr>
            </w:pPr>
          </w:p>
        </w:tc>
        <w:tc>
          <w:tcPr>
            <w:tcW w:w="1745" w:type="dxa"/>
          </w:tcPr>
          <w:p>
            <w:pPr>
              <w:rPr>
                <w:sz w:val="22"/>
                <w:szCs w:val="28"/>
              </w:rPr>
            </w:pPr>
          </w:p>
        </w:tc>
      </w:tr>
      <w:bookmarkEnd w:id="0"/>
    </w:tbl>
    <w:p>
      <w:pPr>
        <w:pStyle w:val="4"/>
        <w:ind w:firstLine="0"/>
        <w:jc w:val="both"/>
      </w:pPr>
    </w:p>
    <w:p>
      <w:pPr>
        <w:pStyle w:val="4"/>
        <w:ind w:firstLine="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Cs w:val="28"/>
          <w:lang w:val="zh-CN"/>
        </w:rPr>
        <w:t>注：</w:t>
      </w:r>
      <w:r>
        <w:rPr>
          <w:rFonts w:hint="eastAsia" w:ascii="仿宋" w:hAnsi="仿宋" w:eastAsia="仿宋" w:cs="仿宋"/>
          <w:szCs w:val="28"/>
        </w:rPr>
        <w:t>总</w:t>
      </w:r>
      <w:r>
        <w:rPr>
          <w:rFonts w:hint="eastAsia" w:ascii="仿宋" w:hAnsi="仿宋" w:eastAsia="仿宋" w:cs="仿宋"/>
          <w:szCs w:val="28"/>
          <w:lang w:val="zh-CN"/>
        </w:rPr>
        <w:t>报价中应包括</w:t>
      </w:r>
      <w:r>
        <w:rPr>
          <w:rFonts w:hint="eastAsia" w:ascii="仿宋" w:hAnsi="仿宋" w:eastAsia="仿宋" w:cs="仿宋"/>
          <w:szCs w:val="28"/>
        </w:rPr>
        <w:t>技术服务费、后期制作费、人工费</w:t>
      </w:r>
      <w:r>
        <w:rPr>
          <w:rFonts w:hint="eastAsia" w:ascii="仿宋" w:hAnsi="仿宋" w:eastAsia="仿宋" w:cs="仿宋"/>
          <w:szCs w:val="28"/>
          <w:lang w:val="zh-CN"/>
        </w:rPr>
        <w:t>、</w:t>
      </w:r>
      <w:r>
        <w:rPr>
          <w:rFonts w:hint="eastAsia" w:ascii="仿宋" w:hAnsi="仿宋" w:eastAsia="仿宋" w:cs="仿宋"/>
          <w:szCs w:val="28"/>
        </w:rPr>
        <w:t>保险费</w:t>
      </w:r>
      <w:r>
        <w:rPr>
          <w:rFonts w:hint="eastAsia" w:ascii="仿宋" w:hAnsi="仿宋" w:eastAsia="仿宋" w:cs="仿宋"/>
          <w:szCs w:val="28"/>
          <w:lang w:val="zh-CN"/>
        </w:rPr>
        <w:t>、</w:t>
      </w:r>
      <w:r>
        <w:rPr>
          <w:rFonts w:hint="eastAsia" w:ascii="仿宋" w:hAnsi="仿宋" w:eastAsia="仿宋" w:cs="仿宋"/>
          <w:szCs w:val="28"/>
        </w:rPr>
        <w:t>交通费、食宿费、企业管理费、</w:t>
      </w:r>
      <w:r>
        <w:rPr>
          <w:rFonts w:hint="eastAsia" w:ascii="仿宋" w:hAnsi="仿宋" w:eastAsia="仿宋" w:cs="仿宋"/>
          <w:szCs w:val="28"/>
          <w:lang w:val="zh-CN"/>
        </w:rPr>
        <w:t>利润、税金等与本项目有关的一切费用。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234605"/>
    <w:rsid w:val="002816F8"/>
    <w:rsid w:val="004E6F18"/>
    <w:rsid w:val="005D7AFB"/>
    <w:rsid w:val="00663BDC"/>
    <w:rsid w:val="00837DC9"/>
    <w:rsid w:val="00B55668"/>
    <w:rsid w:val="00BE3C50"/>
    <w:rsid w:val="00BF099E"/>
    <w:rsid w:val="00C3338A"/>
    <w:rsid w:val="00CD1EA3"/>
    <w:rsid w:val="00E911C6"/>
    <w:rsid w:val="00FF12FA"/>
    <w:rsid w:val="031D215F"/>
    <w:rsid w:val="0E80412A"/>
    <w:rsid w:val="111D4066"/>
    <w:rsid w:val="15093306"/>
    <w:rsid w:val="19234605"/>
    <w:rsid w:val="1AB92876"/>
    <w:rsid w:val="25FD5283"/>
    <w:rsid w:val="28E958F0"/>
    <w:rsid w:val="29FB6551"/>
    <w:rsid w:val="2FB6311C"/>
    <w:rsid w:val="30782C0F"/>
    <w:rsid w:val="30E738F1"/>
    <w:rsid w:val="32221084"/>
    <w:rsid w:val="3D006080"/>
    <w:rsid w:val="3ECA2888"/>
    <w:rsid w:val="3FE536F1"/>
    <w:rsid w:val="425F778B"/>
    <w:rsid w:val="42E5749D"/>
    <w:rsid w:val="4CB37051"/>
    <w:rsid w:val="505D209A"/>
    <w:rsid w:val="52A447E9"/>
    <w:rsid w:val="5B1A473F"/>
    <w:rsid w:val="5BDE1878"/>
    <w:rsid w:val="5C630119"/>
    <w:rsid w:val="5C8B76A2"/>
    <w:rsid w:val="6106379C"/>
    <w:rsid w:val="620C3D81"/>
    <w:rsid w:val="62782477"/>
    <w:rsid w:val="62E7490A"/>
    <w:rsid w:val="63467E0B"/>
    <w:rsid w:val="66507267"/>
    <w:rsid w:val="68D90B12"/>
    <w:rsid w:val="7A304C1A"/>
    <w:rsid w:val="7C8636A8"/>
    <w:rsid w:val="7E1B593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7">
    <w:name w:val="heading 3"/>
    <w:basedOn w:val="1"/>
    <w:next w:val="1"/>
    <w:unhideWhenUsed/>
    <w:qFormat/>
    <w:uiPriority w:val="0"/>
    <w:pPr>
      <w:keepNext/>
      <w:keepLines/>
      <w:spacing w:line="413" w:lineRule="auto"/>
      <w:outlineLvl w:val="2"/>
    </w:pPr>
    <w:rPr>
      <w:b/>
      <w:sz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qFormat/>
    <w:uiPriority w:val="99"/>
    <w:pPr>
      <w:ind w:left="200"/>
    </w:pPr>
  </w:style>
  <w:style w:type="paragraph" w:styleId="3">
    <w:name w:val="Body Text Indent"/>
    <w:basedOn w:val="1"/>
    <w:next w:val="2"/>
    <w:qFormat/>
    <w:uiPriority w:val="0"/>
    <w:pPr>
      <w:ind w:left="1260" w:firstLine="570"/>
    </w:pPr>
    <w:rPr>
      <w:rFonts w:ascii="宋体" w:hAnsi="宋体"/>
      <w:sz w:val="28"/>
      <w:szCs w:val="20"/>
    </w:rPr>
  </w:style>
  <w:style w:type="paragraph" w:styleId="4">
    <w:name w:val="Body Text First Indent"/>
    <w:basedOn w:val="5"/>
    <w:next w:val="2"/>
    <w:qFormat/>
    <w:uiPriority w:val="0"/>
    <w:pPr>
      <w:ind w:firstLine="420"/>
    </w:pPr>
    <w:rPr>
      <w:rFonts w:ascii="Times New Roman"/>
      <w:sz w:val="28"/>
      <w:szCs w:val="30"/>
    </w:rPr>
  </w:style>
  <w:style w:type="paragraph" w:styleId="5">
    <w:name w:val="Body Text"/>
    <w:basedOn w:val="1"/>
    <w:next w:val="6"/>
    <w:qFormat/>
    <w:uiPriority w:val="0"/>
    <w:pPr>
      <w:jc w:val="center"/>
    </w:pPr>
    <w:rPr>
      <w:rFonts w:ascii="仿宋_GB2312" w:hAnsi="宋体" w:eastAsia="仿宋_GB2312"/>
      <w:szCs w:val="18"/>
    </w:rPr>
  </w:style>
  <w:style w:type="paragraph" w:styleId="6">
    <w:name w:val="toc 2"/>
    <w:basedOn w:val="1"/>
    <w:next w:val="1"/>
    <w:unhideWhenUsed/>
    <w:qFormat/>
    <w:uiPriority w:val="39"/>
    <w:pPr>
      <w:widowControl/>
      <w:spacing w:after="100" w:line="276" w:lineRule="auto"/>
      <w:ind w:left="220"/>
      <w:jc w:val="left"/>
    </w:pPr>
    <w:rPr>
      <w:rFonts w:ascii="Calibri" w:hAnsi="Calibri" w:eastAsia="宋体" w:cs="Times New Roman"/>
      <w:kern w:val="0"/>
      <w:sz w:val="22"/>
      <w:szCs w:val="22"/>
    </w:rPr>
  </w:style>
  <w:style w:type="paragraph" w:styleId="8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3">
    <w:name w:val="页眉 Char"/>
    <w:basedOn w:val="12"/>
    <w:link w:val="9"/>
    <w:qFormat/>
    <w:uiPriority w:val="0"/>
    <w:rPr>
      <w:kern w:val="2"/>
      <w:sz w:val="18"/>
      <w:szCs w:val="18"/>
    </w:rPr>
  </w:style>
  <w:style w:type="character" w:customStyle="1" w:styleId="14">
    <w:name w:val="页脚 Char"/>
    <w:basedOn w:val="12"/>
    <w:link w:val="8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70</Words>
  <Characters>403</Characters>
  <Lines>3</Lines>
  <Paragraphs>1</Paragraphs>
  <TotalTime>45</TotalTime>
  <ScaleCrop>false</ScaleCrop>
  <LinksUpToDate>false</LinksUpToDate>
  <CharactersWithSpaces>472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2025-11-17T07:48:00Z</dcterms:created>
  <dc:creator>zr</dc:creator>
  <cp:lastModifiedBy>Administrator</cp:lastModifiedBy>
  <cp:lastPrinted>2025-12-05T06:31:00Z</cp:lastPrinted>
  <dcterms:modified xsi:type="dcterms:W3CDTF">2025-12-10T05:43:34Z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KSOTemplateDocerSaveRecord">
    <vt:lpwstr>eyJoZGlkIjoiZjUyMDBlYWU3YzA2MGU2MDFjOGVlZTk0MTRiNTQ2NTIiLCJ1c2VySWQiOiIyNDY2ODU3ODMifQ==</vt:lpwstr>
  </property>
  <property fmtid="{D5CDD505-2E9C-101B-9397-08002B2CF9AE}" pid="4" name="ICV">
    <vt:lpwstr>A655057066E843CAB1525E0A12FA416C</vt:lpwstr>
  </property>
</Properties>
</file>